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B8E" w:rsidRDefault="00843B8E">
      <w:pPr>
        <w:rPr>
          <w:b/>
        </w:rPr>
      </w:pPr>
      <w:r>
        <w:rPr>
          <w:b/>
        </w:rPr>
        <w:t>Course Information</w:t>
      </w:r>
    </w:p>
    <w:p w:rsidR="00D70C6D" w:rsidRPr="00843B8E" w:rsidRDefault="000A4521">
      <w:r>
        <w:t>Course:  An</w:t>
      </w:r>
      <w:r w:rsidR="00D6718A">
        <w:t>atomy and Physiology 2026-2027</w:t>
      </w:r>
    </w:p>
    <w:p w:rsidR="005C012D" w:rsidRDefault="00843B8E">
      <w:r>
        <w:t>Instructor:  Kim Hurst</w:t>
      </w:r>
      <w:r w:rsidR="000A4521">
        <w:t xml:space="preserve"> BSN, RN</w:t>
      </w:r>
    </w:p>
    <w:p w:rsidR="00843B8E" w:rsidRDefault="00843B8E">
      <w:r>
        <w:t>School phone: 423-487-5602</w:t>
      </w:r>
    </w:p>
    <w:p w:rsidR="00843B8E" w:rsidRDefault="00843B8E">
      <w:pPr>
        <w:rPr>
          <w:rStyle w:val="Hyperlink"/>
        </w:rPr>
      </w:pPr>
      <w:r>
        <w:t xml:space="preserve">Email: </w:t>
      </w:r>
      <w:hyperlink r:id="rId5" w:history="1">
        <w:r w:rsidRPr="00A9116E">
          <w:rPr>
            <w:rStyle w:val="Hyperlink"/>
          </w:rPr>
          <w:t>hurstk@cocke.k12.tn.us</w:t>
        </w:r>
      </w:hyperlink>
    </w:p>
    <w:p w:rsidR="00843B8E" w:rsidRPr="00843B8E" w:rsidRDefault="00843B8E"/>
    <w:p w:rsidR="005C012D" w:rsidRPr="006B5F3A" w:rsidRDefault="005C012D">
      <w:pPr>
        <w:rPr>
          <w:b/>
        </w:rPr>
      </w:pPr>
      <w:r w:rsidRPr="006B5F3A">
        <w:rPr>
          <w:b/>
        </w:rPr>
        <w:t>Course Description:</w:t>
      </w:r>
      <w:r w:rsidR="00843B8E">
        <w:rPr>
          <w:b/>
        </w:rPr>
        <w:t xml:space="preserve"> </w:t>
      </w:r>
    </w:p>
    <w:p w:rsidR="00843B8E" w:rsidRDefault="005C012D">
      <w:r>
        <w:t>Anatomy and Physi</w:t>
      </w:r>
      <w:r w:rsidR="004F77CE">
        <w:t>ology is designed to develop an</w:t>
      </w:r>
      <w:r>
        <w:t xml:space="preserve"> understanding of the structures and functions of the human body, while relating those to knowledge and skills associated with pathophysiology</w:t>
      </w:r>
      <w:r w:rsidR="000A4521">
        <w:t xml:space="preserve"> (disease)</w:t>
      </w:r>
      <w:r>
        <w:t xml:space="preserve">.  Upon completion of this course students will be able to apply the gross anatomy from earlier courses to a deeper understanding of all body systems, identify the organs and structures of the skeleton, muscles and movement, relate structure and function of the brain, and demonstrate a professional, working understanding of the circulatory, respiration, excretory, and reproductive systems.  We will be discussing body parts in detail, </w:t>
      </w:r>
      <w:r w:rsidR="002267B9">
        <w:t xml:space="preserve">using only proper medical terminology. </w:t>
      </w:r>
      <w:r w:rsidR="000A4521">
        <w:t xml:space="preserve"> </w:t>
      </w:r>
    </w:p>
    <w:p w:rsidR="00475ABA" w:rsidRDefault="00475ABA"/>
    <w:p w:rsidR="006B5F3A" w:rsidRPr="00843B8E" w:rsidRDefault="00843B8E">
      <w:r w:rsidRPr="00843B8E">
        <w:rPr>
          <w:b/>
        </w:rPr>
        <w:t>Textbook and Course Material</w:t>
      </w:r>
    </w:p>
    <w:p w:rsidR="006B5F3A" w:rsidRDefault="006B5F3A">
      <w:r>
        <w:t xml:space="preserve">I use the iCEV online platform.  I also use </w:t>
      </w:r>
      <w:r w:rsidR="007F2976">
        <w:t xml:space="preserve">Hole’s Essentials of Human Anatomy and Physiology textbook along with worksheets to help strengthen the students understanding of human anatomy and physiology. </w:t>
      </w:r>
      <w:r w:rsidR="00233633">
        <w:t xml:space="preserve">  </w:t>
      </w:r>
      <w:r w:rsidR="00612B2E">
        <w:t xml:space="preserve">We also work out of Margaret Matt’s Human anatomy coloring book.  </w:t>
      </w:r>
      <w:r w:rsidR="008472D4">
        <w:t xml:space="preserve">There is a chapter on human reproduction.  </w:t>
      </w:r>
      <w:r w:rsidR="004F77CE">
        <w:t>The coloring book is graphic and they will complete this book and it is the students</w:t>
      </w:r>
      <w:r w:rsidR="00843B8E">
        <w:t xml:space="preserve"> book to</w:t>
      </w:r>
      <w:r w:rsidR="004F77CE">
        <w:t xml:space="preserve"> keep.  </w:t>
      </w:r>
      <w:r w:rsidR="008472D4">
        <w:t xml:space="preserve">We do watch a video of a baby being born, both vaginally and by </w:t>
      </w:r>
      <w:r w:rsidR="004F77CE">
        <w:t xml:space="preserve">cesarean section.  These videos are graphic in nature.  </w:t>
      </w:r>
      <w:r w:rsidR="00D6718A">
        <w:t xml:space="preserve">New this year will be the inclusion of our </w:t>
      </w:r>
      <w:proofErr w:type="spellStart"/>
      <w:r w:rsidR="00D6718A">
        <w:t>Anatomage</w:t>
      </w:r>
      <w:proofErr w:type="spellEnd"/>
      <w:r w:rsidR="00D6718A">
        <w:t xml:space="preserve"> table.  I encourage you to stop in on open house days and check it out.  It is an awesome learning tool.</w:t>
      </w:r>
    </w:p>
    <w:p w:rsidR="00843B8E" w:rsidRDefault="007F2976">
      <w:r>
        <w:t>Educational standards for Anatomy</w:t>
      </w:r>
      <w:r w:rsidR="00D6718A">
        <w:t xml:space="preserve"> and Physiology can be found at </w:t>
      </w:r>
      <w:r w:rsidR="00D6718A" w:rsidRPr="00D6718A">
        <w:t>https://www.tn.gov/content/dam/tn/education/ccte/hlth/cte_std_anatomy_physiology.pdf</w:t>
      </w:r>
    </w:p>
    <w:p w:rsidR="007F2976" w:rsidRPr="007F2976" w:rsidRDefault="007F2976">
      <w:pPr>
        <w:rPr>
          <w:b/>
        </w:rPr>
      </w:pPr>
      <w:r w:rsidRPr="007F2976">
        <w:rPr>
          <w:b/>
        </w:rPr>
        <w:t>Materials Needed:</w:t>
      </w:r>
    </w:p>
    <w:p w:rsidR="007F2976" w:rsidRDefault="00D6718A">
      <w:r>
        <w:t xml:space="preserve">    Binder </w:t>
      </w:r>
      <w:r w:rsidR="003B6F40">
        <w:t>2-inch</w:t>
      </w:r>
      <w:r w:rsidR="001028A0">
        <w:t xml:space="preserve"> binder needed</w:t>
      </w:r>
      <w:r>
        <w:t xml:space="preserve"> along with a small folder</w:t>
      </w:r>
    </w:p>
    <w:p w:rsidR="00AA5A50" w:rsidRDefault="007F2976" w:rsidP="004F77CE">
      <w:r>
        <w:t xml:space="preserve">    Notebook paper</w:t>
      </w:r>
      <w:r w:rsidR="00475ABA">
        <w:t xml:space="preserve"> (not much)</w:t>
      </w:r>
    </w:p>
    <w:p w:rsidR="004F77CE" w:rsidRDefault="004F77CE" w:rsidP="004F77CE">
      <w:r>
        <w:t xml:space="preserve"> </w:t>
      </w:r>
      <w:r w:rsidR="00731F64">
        <w:t xml:space="preserve">    Pencil</w:t>
      </w:r>
    </w:p>
    <w:p w:rsidR="008472D4" w:rsidRDefault="00843B8E">
      <w:pPr>
        <w:rPr>
          <w:b/>
        </w:rPr>
      </w:pPr>
      <w:r w:rsidRPr="00843B8E">
        <w:rPr>
          <w:b/>
        </w:rPr>
        <w:t>Course Structure</w:t>
      </w:r>
    </w:p>
    <w:p w:rsidR="00AA5A50" w:rsidRPr="002267B9" w:rsidRDefault="000A4521">
      <w:r>
        <w:t>With each unit students will have a variety of vocabulary words to learn</w:t>
      </w:r>
      <w:r w:rsidR="00843B8E">
        <w:t>.  This counts for 20% of your grade.  Your coloring book counts for 20% of your grade.</w:t>
      </w:r>
      <w:r w:rsidR="00475ABA">
        <w:t xml:space="preserve"> </w:t>
      </w:r>
      <w:r w:rsidR="00731F64" w:rsidRPr="001326BA">
        <w:rPr>
          <w:b/>
        </w:rPr>
        <w:t>Y</w:t>
      </w:r>
      <w:r w:rsidR="00D6718A">
        <w:rPr>
          <w:b/>
        </w:rPr>
        <w:t>our coloring book should only be</w:t>
      </w:r>
      <w:r w:rsidR="00731F64" w:rsidRPr="001326BA">
        <w:rPr>
          <w:b/>
        </w:rPr>
        <w:t xml:space="preserve"> colored with colored pencils.  I will deduct points if it is colored with anything other than colored pencils</w:t>
      </w:r>
      <w:r w:rsidR="00731F64">
        <w:t xml:space="preserve">. </w:t>
      </w:r>
      <w:r w:rsidR="00475ABA">
        <w:t xml:space="preserve"> I will give you deadlines for your coloring which usually is your test day. </w:t>
      </w:r>
      <w:r w:rsidR="00F70551">
        <w:t xml:space="preserve"> </w:t>
      </w:r>
      <w:r w:rsidR="00F70551" w:rsidRPr="00F70551">
        <w:rPr>
          <w:b/>
        </w:rPr>
        <w:t>I will count off 10 points for everyday</w:t>
      </w:r>
      <w:r w:rsidR="00F70551">
        <w:t xml:space="preserve"> </w:t>
      </w:r>
      <w:r w:rsidR="00F70551" w:rsidRPr="00F70551">
        <w:rPr>
          <w:b/>
        </w:rPr>
        <w:t>late</w:t>
      </w:r>
      <w:r w:rsidR="00F70551">
        <w:t>.</w:t>
      </w:r>
      <w:r w:rsidR="00843B8E">
        <w:t xml:space="preserve">  Be aware I will not accept coloring that looks like a k-2 student</w:t>
      </w:r>
      <w:r w:rsidR="00731F64">
        <w:t xml:space="preserve"> has</w:t>
      </w:r>
      <w:r w:rsidR="00843B8E">
        <w:t xml:space="preserve"> colored.  </w:t>
      </w:r>
      <w:r w:rsidR="00475ABA">
        <w:t xml:space="preserve">Many times </w:t>
      </w:r>
      <w:r w:rsidR="00D6718A">
        <w:lastRenderedPageBreak/>
        <w:t>I use those same diagrams on tests</w:t>
      </w:r>
      <w:r w:rsidR="00475ABA">
        <w:t xml:space="preserve">.  </w:t>
      </w:r>
      <w:r w:rsidR="00843B8E">
        <w:t xml:space="preserve">We will have unit tests/projects that will count </w:t>
      </w:r>
      <w:r w:rsidR="00AA5A50">
        <w:t>for 50</w:t>
      </w:r>
      <w:r w:rsidR="00843B8E">
        <w:t>% of your grade</w:t>
      </w:r>
      <w:r w:rsidR="00AA5A50">
        <w:t>.  Class participation is 10%</w:t>
      </w:r>
      <w:r w:rsidR="002267B9">
        <w:t>.</w:t>
      </w:r>
    </w:p>
    <w:p w:rsidR="00AA5A50" w:rsidRPr="00AA5A50" w:rsidRDefault="00AA5A50">
      <w:pPr>
        <w:rPr>
          <w:b/>
        </w:rPr>
      </w:pPr>
    </w:p>
    <w:p w:rsidR="007F2976" w:rsidRDefault="007F2976">
      <w:r w:rsidRPr="002A53FC">
        <w:rPr>
          <w:b/>
        </w:rPr>
        <w:t>Grading Scale</w:t>
      </w:r>
      <w:r w:rsidR="001028A0">
        <w:t>: A= 90</w:t>
      </w:r>
      <w:r>
        <w:t>-100</w:t>
      </w:r>
    </w:p>
    <w:p w:rsidR="007F2976" w:rsidRDefault="007F2976">
      <w:r>
        <w:t xml:space="preserve">         </w:t>
      </w:r>
      <w:r w:rsidR="001028A0">
        <w:t xml:space="preserve">                  B= 80-89</w:t>
      </w:r>
    </w:p>
    <w:p w:rsidR="007F2976" w:rsidRDefault="007F2976">
      <w:r>
        <w:t xml:space="preserve">   </w:t>
      </w:r>
      <w:r w:rsidR="001028A0">
        <w:t xml:space="preserve">                        C= 70-79</w:t>
      </w:r>
    </w:p>
    <w:p w:rsidR="007F2976" w:rsidRDefault="007F2976">
      <w:r>
        <w:t xml:space="preserve">   </w:t>
      </w:r>
      <w:r w:rsidR="001028A0">
        <w:t xml:space="preserve">                        D= 60-69</w:t>
      </w:r>
    </w:p>
    <w:p w:rsidR="00AA5A50" w:rsidRPr="00AA5A50" w:rsidRDefault="00AA5A50">
      <w:pPr>
        <w:rPr>
          <w:b/>
        </w:rPr>
      </w:pPr>
      <w:r w:rsidRPr="00AA5A50">
        <w:rPr>
          <w:b/>
        </w:rPr>
        <w:t>Late Work Policy</w:t>
      </w:r>
    </w:p>
    <w:p w:rsidR="007F2976" w:rsidRDefault="002A53FC">
      <w:r w:rsidRPr="002A53FC">
        <w:rPr>
          <w:b/>
        </w:rPr>
        <w:t>Attendance is very important in this class</w:t>
      </w:r>
      <w:r>
        <w:t>.  You miss a day and you can miss a lot of informat</w:t>
      </w:r>
      <w:r w:rsidR="00D6718A">
        <w:t>ion.</w:t>
      </w:r>
      <w:r>
        <w:t xml:space="preserve">  With that being said it is the student’s responsibilit</w:t>
      </w:r>
      <w:r w:rsidR="00591392">
        <w:t>y to make up any</w:t>
      </w:r>
      <w:r>
        <w:t xml:space="preserve"> missed assignments and tests.  I expect those to be made up with in</w:t>
      </w:r>
      <w:r w:rsidR="000A4521">
        <w:rPr>
          <w:b/>
          <w:i/>
          <w:u w:val="single"/>
        </w:rPr>
        <w:t xml:space="preserve"> ten</w:t>
      </w:r>
      <w:r w:rsidRPr="002A53FC">
        <w:rPr>
          <w:b/>
          <w:i/>
          <w:u w:val="single"/>
        </w:rPr>
        <w:t xml:space="preserve"> school days</w:t>
      </w:r>
      <w:r>
        <w:t xml:space="preserve"> after the student’s return to school.  If more ti</w:t>
      </w:r>
      <w:r w:rsidR="00591392">
        <w:t xml:space="preserve">me is needed due to extenuating </w:t>
      </w:r>
      <w:r>
        <w:t>circumstances the student needs to speak with me.  Otherwise, I assume you are not concerned wit</w:t>
      </w:r>
      <w:r w:rsidR="000A4521">
        <w:t xml:space="preserve">h the test you may have missed and you will receive a 0. </w:t>
      </w:r>
    </w:p>
    <w:p w:rsidR="00AA5A50" w:rsidRDefault="00AA5A50"/>
    <w:p w:rsidR="00612B2E" w:rsidRDefault="00475ABA">
      <w:pPr>
        <w:rPr>
          <w:b/>
        </w:rPr>
      </w:pPr>
      <w:r>
        <w:rPr>
          <w:b/>
        </w:rPr>
        <w:t>Midterm/</w:t>
      </w:r>
      <w:r w:rsidR="00AA5A50" w:rsidRPr="00AA5A50">
        <w:rPr>
          <w:b/>
        </w:rPr>
        <w:t>Final Exam Policy</w:t>
      </w:r>
    </w:p>
    <w:p w:rsidR="00AA5A50" w:rsidRDefault="00AA5A50">
      <w:r>
        <w:t>As daily attendance at school is critical for academic success, Cosby High School has added an incentive to the academic program to reward individual daily attendance.  As a NON- EOC it is required to administer a comprehensive final exam that assesses the mastery of standards taught throughout the semester.  These exams are given on the last two days of both semesters.  The grades on these exams will count 15% of the ov</w:t>
      </w:r>
      <w:r w:rsidR="00755DC0">
        <w:t xml:space="preserve">erall course average. </w:t>
      </w:r>
    </w:p>
    <w:p w:rsidR="00AA5A50" w:rsidRDefault="00AA5A50">
      <w:r>
        <w:t>All students in grades 9-12 have an opportunity to earn exemption on the final exam in NON-EOC courses and/or final test given in the EOC courses.  Teachers will follow the following guidelines in determining student exam exemption:</w:t>
      </w:r>
    </w:p>
    <w:p w:rsidR="00AA5A50" w:rsidRDefault="00AA5A50" w:rsidP="00AA5A50">
      <w:pPr>
        <w:pStyle w:val="ListParagraph"/>
        <w:numPr>
          <w:ilvl w:val="0"/>
          <w:numId w:val="1"/>
        </w:numPr>
      </w:pPr>
      <w:r>
        <w:t>The student has missed no more than 3 days (</w:t>
      </w:r>
      <w:r w:rsidRPr="000A4521">
        <w:rPr>
          <w:b/>
        </w:rPr>
        <w:t>ex</w:t>
      </w:r>
      <w:r w:rsidR="000A4521" w:rsidRPr="000A4521">
        <w:rPr>
          <w:b/>
        </w:rPr>
        <w:t>cused or unexcused</w:t>
      </w:r>
      <w:r>
        <w:t xml:space="preserve">) in the semester prior to the first day of finals.  </w:t>
      </w:r>
    </w:p>
    <w:p w:rsidR="00AA5A50" w:rsidRDefault="00AA5A50" w:rsidP="00AA5A50">
      <w:pPr>
        <w:pStyle w:val="ListParagraph"/>
        <w:numPr>
          <w:ilvl w:val="0"/>
          <w:numId w:val="1"/>
        </w:numPr>
      </w:pPr>
      <w:r>
        <w:t>Absences for a school related activity (field trip</w:t>
      </w:r>
      <w:r w:rsidR="00A55AC5">
        <w:t xml:space="preserve">, CTE program, athletic competition </w:t>
      </w:r>
      <w:proofErr w:type="spellStart"/>
      <w:r w:rsidR="00A55AC5">
        <w:t>ect</w:t>
      </w:r>
      <w:proofErr w:type="spellEnd"/>
      <w:r w:rsidR="00A55AC5">
        <w:t xml:space="preserve">) does not count as an absence.  </w:t>
      </w:r>
    </w:p>
    <w:p w:rsidR="00A55AC5" w:rsidRDefault="00A55AC5" w:rsidP="00AA5A50">
      <w:pPr>
        <w:pStyle w:val="ListParagraph"/>
        <w:numPr>
          <w:ilvl w:val="0"/>
          <w:numId w:val="1"/>
        </w:numPr>
      </w:pPr>
      <w:r>
        <w:t xml:space="preserve">The student is passing the class prior to the exams.  </w:t>
      </w:r>
      <w:r w:rsidR="00755DC0">
        <w:t xml:space="preserve">If you have below a 60 it </w:t>
      </w:r>
      <w:r w:rsidR="001326BA">
        <w:t>is mandatory</w:t>
      </w:r>
      <w:r w:rsidR="00755DC0">
        <w:t xml:space="preserve"> for you to test regardless of your attendance. </w:t>
      </w:r>
    </w:p>
    <w:p w:rsidR="00475ABA" w:rsidRDefault="00A55AC5" w:rsidP="00A55AC5">
      <w:pPr>
        <w:ind w:left="360"/>
      </w:pPr>
      <w:r>
        <w:t>The Student who qualifies for exam exemption may opt to take the exam on a no harm basis.  If the exam grade damages the class average, then the exam grade will not count</w:t>
      </w:r>
    </w:p>
    <w:p w:rsidR="00A55AC5" w:rsidRDefault="001326BA" w:rsidP="00A55AC5">
      <w:pPr>
        <w:ind w:left="360"/>
      </w:pPr>
      <w:r>
        <w:t xml:space="preserve">Midterm test dates: </w:t>
      </w:r>
      <w:r w:rsidR="00D6718A">
        <w:rPr>
          <w:b/>
        </w:rPr>
        <w:t>December</w:t>
      </w:r>
      <w:r w:rsidR="00385E03">
        <w:rPr>
          <w:b/>
        </w:rPr>
        <w:t xml:space="preserve"> TBA</w:t>
      </w:r>
    </w:p>
    <w:p w:rsidR="00475ABA" w:rsidRDefault="00475ABA" w:rsidP="00A55AC5">
      <w:pPr>
        <w:ind w:left="360"/>
      </w:pPr>
      <w:r>
        <w:t xml:space="preserve">       </w:t>
      </w:r>
      <w:r w:rsidR="001326BA">
        <w:t xml:space="preserve">                              </w:t>
      </w:r>
    </w:p>
    <w:p w:rsidR="008A6E93" w:rsidRPr="00385E03" w:rsidRDefault="001326BA" w:rsidP="00385E03">
      <w:pPr>
        <w:ind w:left="360"/>
        <w:rPr>
          <w:b/>
        </w:rPr>
      </w:pPr>
      <w:r>
        <w:t>Final Exam dates</w:t>
      </w:r>
      <w:r w:rsidR="00385E03">
        <w:rPr>
          <w:b/>
        </w:rPr>
        <w:t>: May TBA</w:t>
      </w:r>
      <w:bookmarkStart w:id="0" w:name="_GoBack"/>
      <w:bookmarkEnd w:id="0"/>
    </w:p>
    <w:p w:rsidR="008A6E93" w:rsidRDefault="008A6E93" w:rsidP="008A6E93"/>
    <w:p w:rsidR="00A55AC5" w:rsidRPr="00A55AC5" w:rsidRDefault="00A55AC5" w:rsidP="00A55AC5">
      <w:pPr>
        <w:rPr>
          <w:b/>
        </w:rPr>
      </w:pPr>
      <w:r w:rsidRPr="00A55AC5">
        <w:rPr>
          <w:b/>
        </w:rPr>
        <w:lastRenderedPageBreak/>
        <w:t>Course Policies</w:t>
      </w:r>
    </w:p>
    <w:p w:rsidR="008A6E93" w:rsidRPr="00A55AC5" w:rsidRDefault="002267B9">
      <w:r>
        <w:rPr>
          <w:b/>
        </w:rPr>
        <w:t>Your phones need to be off</w:t>
      </w:r>
      <w:r w:rsidR="00A55AC5">
        <w:rPr>
          <w:b/>
        </w:rPr>
        <w:t xml:space="preserve"> and put up.  </w:t>
      </w:r>
      <w:r>
        <w:t>I will follow district policy.</w:t>
      </w:r>
      <w:r w:rsidR="00A55AC5">
        <w:t xml:space="preserve"> </w:t>
      </w:r>
      <w:r w:rsidR="008A6E93">
        <w:t xml:space="preserve">Keep them up and off I don’t want to have to turn them into the office.  </w:t>
      </w:r>
    </w:p>
    <w:p w:rsidR="002A53FC" w:rsidRDefault="002A53FC">
      <w:r>
        <w:t>School Policy will be followed for tardy students.  Be on time to class.</w:t>
      </w:r>
    </w:p>
    <w:p w:rsidR="001028A0" w:rsidRDefault="002A53FC">
      <w:r>
        <w:t>Academic honesty:  Don’t share your work unless you are doing a group project.  Don’t ch</w:t>
      </w:r>
      <w:r w:rsidR="00C84D71">
        <w:t xml:space="preserve">eat.  Be honest.  No plagiarism.  </w:t>
      </w:r>
    </w:p>
    <w:p w:rsidR="002A53FC" w:rsidRDefault="001028A0">
      <w:r>
        <w:t>If you don’t understand something, tell me.  I am sure if one pe</w:t>
      </w:r>
      <w:r w:rsidR="00C84D71">
        <w:t xml:space="preserve">rson doesn’t understand something, then someone else doesn’t understand it either.  </w:t>
      </w:r>
      <w:r>
        <w:t>This c</w:t>
      </w:r>
      <w:r w:rsidR="00C84D71">
        <w:t xml:space="preserve">lass requires you to study and learn the material.  </w:t>
      </w:r>
      <w:r>
        <w:t xml:space="preserve">  </w:t>
      </w:r>
      <w:r w:rsidR="002A53FC">
        <w:t xml:space="preserve">  </w:t>
      </w:r>
    </w:p>
    <w:p w:rsidR="002A53FC" w:rsidRDefault="002A53FC">
      <w:r>
        <w:t xml:space="preserve">If you need extra help, make arrangements to see </w:t>
      </w:r>
      <w:r w:rsidR="00591392">
        <w:t>me before or after class.  I am</w:t>
      </w:r>
      <w:r>
        <w:t xml:space="preserve"> in my classroom until 3:45 every afternoon.  </w:t>
      </w:r>
    </w:p>
    <w:p w:rsidR="002A53FC" w:rsidRDefault="002A53FC">
      <w:r>
        <w:t>Contact info:</w:t>
      </w:r>
    </w:p>
    <w:p w:rsidR="002A53FC" w:rsidRDefault="002A53FC">
      <w:r>
        <w:t>Email</w:t>
      </w:r>
      <w:r w:rsidR="00A83E87">
        <w:t>: hurstk@cocke.k12.tn.us</w:t>
      </w:r>
    </w:p>
    <w:p w:rsidR="007F2976" w:rsidRDefault="007F2976">
      <w:r>
        <w:t xml:space="preserve">                           </w:t>
      </w:r>
    </w:p>
    <w:p w:rsidR="00022B1C" w:rsidRDefault="00022B1C" w:rsidP="00022B1C">
      <w:pPr>
        <w:rPr>
          <w:rFonts w:ascii="Arial" w:hAnsi="Arial" w:cs="Arial"/>
        </w:rPr>
      </w:pPr>
      <w:r>
        <w:rPr>
          <w:rFonts w:ascii="Arial" w:hAnsi="Arial" w:cs="Arial"/>
        </w:rPr>
        <w:t xml:space="preserve">Plagiarism: According to </w:t>
      </w:r>
      <w:proofErr w:type="spellStart"/>
      <w:r>
        <w:rPr>
          <w:rFonts w:ascii="Arial" w:hAnsi="Arial" w:cs="Arial"/>
        </w:rPr>
        <w:t>Harbrace</w:t>
      </w:r>
      <w:proofErr w:type="spellEnd"/>
      <w:r>
        <w:rPr>
          <w:rFonts w:ascii="Arial" w:hAnsi="Arial" w:cs="Arial"/>
        </w:rPr>
        <w:t xml:space="preserve"> Handbook, 15</w:t>
      </w:r>
      <w:r>
        <w:rPr>
          <w:rFonts w:ascii="Arial" w:hAnsi="Arial" w:cs="Arial"/>
          <w:vertAlign w:val="superscript"/>
        </w:rPr>
        <w:t>th</w:t>
      </w:r>
      <w:r>
        <w:rPr>
          <w:rFonts w:ascii="Arial" w:hAnsi="Arial" w:cs="Arial"/>
        </w:rPr>
        <w:t xml:space="preserve"> edition:</w:t>
      </w:r>
    </w:p>
    <w:p w:rsidR="00022B1C" w:rsidRDefault="00022B1C" w:rsidP="00022B1C">
      <w:pPr>
        <w:rPr>
          <w:rFonts w:ascii="Arial" w:hAnsi="Arial" w:cs="Arial"/>
        </w:rPr>
      </w:pPr>
      <w:r>
        <w:rPr>
          <w:rFonts w:ascii="Arial" w:hAnsi="Arial" w:cs="Arial"/>
        </w:rPr>
        <w:t xml:space="preserve">     -Plagiarism is defined as “presenting someone else’s ideas, research, or opinions as your own without proper documentation, even if it has been rephrased.”</w:t>
      </w:r>
    </w:p>
    <w:p w:rsidR="00022B1C" w:rsidRDefault="00022B1C" w:rsidP="00022B1C">
      <w:pPr>
        <w:rPr>
          <w:rFonts w:ascii="Arial" w:hAnsi="Arial" w:cs="Arial"/>
        </w:rPr>
      </w:pPr>
      <w:r>
        <w:rPr>
          <w:rFonts w:ascii="Arial" w:hAnsi="Arial" w:cs="Arial"/>
        </w:rPr>
        <w:t xml:space="preserve">     -This includes but is not limited to:</w:t>
      </w:r>
    </w:p>
    <w:p w:rsidR="00022B1C" w:rsidRDefault="00022B1C" w:rsidP="00022B1C">
      <w:pPr>
        <w:rPr>
          <w:rFonts w:ascii="Arial" w:hAnsi="Arial" w:cs="Arial"/>
        </w:rPr>
      </w:pPr>
      <w:r>
        <w:rPr>
          <w:rFonts w:ascii="Arial" w:hAnsi="Arial" w:cs="Arial"/>
        </w:rPr>
        <w:t xml:space="preserve">       Copying verbatim all or part of another’s written work;</w:t>
      </w:r>
    </w:p>
    <w:p w:rsidR="00022B1C" w:rsidRDefault="00022B1C" w:rsidP="00022B1C">
      <w:pPr>
        <w:rPr>
          <w:rFonts w:ascii="Arial" w:hAnsi="Arial" w:cs="Arial"/>
        </w:rPr>
      </w:pPr>
      <w:r>
        <w:rPr>
          <w:rFonts w:ascii="Arial" w:hAnsi="Arial" w:cs="Arial"/>
        </w:rPr>
        <w:t xml:space="preserve">       Using phrases, figures, or illustrations without citing the source;</w:t>
      </w:r>
    </w:p>
    <w:p w:rsidR="00022B1C" w:rsidRDefault="00022B1C" w:rsidP="00022B1C">
      <w:pPr>
        <w:rPr>
          <w:rFonts w:ascii="Arial" w:hAnsi="Arial" w:cs="Arial"/>
        </w:rPr>
      </w:pPr>
      <w:r>
        <w:rPr>
          <w:rFonts w:ascii="Arial" w:hAnsi="Arial" w:cs="Arial"/>
        </w:rPr>
        <w:t xml:space="preserve">       Paraphrasing ideas, conclusion, or research without citing the source;</w:t>
      </w:r>
    </w:p>
    <w:p w:rsidR="00022B1C" w:rsidRDefault="00022B1C" w:rsidP="00022B1C">
      <w:pPr>
        <w:rPr>
          <w:rFonts w:ascii="Arial" w:hAnsi="Arial" w:cs="Arial"/>
        </w:rPr>
      </w:pPr>
      <w:r>
        <w:rPr>
          <w:rFonts w:ascii="Arial" w:hAnsi="Arial" w:cs="Arial"/>
        </w:rPr>
        <w:t xml:space="preserve">       Using all or part of a literary plot, poem, or film without attributing the work to its creator.  </w:t>
      </w:r>
    </w:p>
    <w:p w:rsidR="00022B1C" w:rsidRDefault="00022B1C" w:rsidP="00022B1C">
      <w:pPr>
        <w:rPr>
          <w:rFonts w:ascii="Arial" w:hAnsi="Arial" w:cs="Arial"/>
        </w:rPr>
      </w:pPr>
      <w:r>
        <w:rPr>
          <w:rFonts w:ascii="Arial" w:hAnsi="Arial" w:cs="Arial"/>
        </w:rPr>
        <w:t xml:space="preserve">    -Consequences of Plagiarism</w:t>
      </w:r>
    </w:p>
    <w:p w:rsidR="00022B1C" w:rsidRDefault="00022B1C" w:rsidP="00022B1C">
      <w:pPr>
        <w:rPr>
          <w:rFonts w:ascii="Arial" w:hAnsi="Arial" w:cs="Arial"/>
        </w:rPr>
      </w:pPr>
      <w:r>
        <w:rPr>
          <w:rFonts w:ascii="Arial" w:hAnsi="Arial" w:cs="Arial"/>
        </w:rPr>
        <w:t xml:space="preserve">      Plagiarism is a form of stealing and academic fraud.  Students who are found guilty of plagiarism have the option of either redoing the assignment within a specified time period and accept a letter drop or taking a zero on the assignment.  Parents are to be involved in making this decision.  </w:t>
      </w:r>
    </w:p>
    <w:p w:rsidR="00022B1C" w:rsidRDefault="00022B1C" w:rsidP="00022B1C">
      <w:pPr>
        <w:rPr>
          <w:rFonts w:ascii="Arial" w:hAnsi="Arial" w:cs="Arial"/>
        </w:rPr>
      </w:pPr>
    </w:p>
    <w:p w:rsidR="00022B1C" w:rsidRDefault="00022B1C" w:rsidP="00022B1C">
      <w:pPr>
        <w:rPr>
          <w:rFonts w:ascii="Arial" w:hAnsi="Arial" w:cs="Arial"/>
        </w:rPr>
      </w:pPr>
      <w:r>
        <w:rPr>
          <w:rFonts w:ascii="Arial" w:hAnsi="Arial" w:cs="Arial"/>
        </w:rPr>
        <w:t>Religion in the Classroom:  the Board affirms that it is essential that the teaching about religion- and not of a religion be conducted in a factual, objective, and respectful manner in accordance with the following guidelines:</w:t>
      </w:r>
    </w:p>
    <w:p w:rsidR="00022B1C" w:rsidRDefault="00022B1C" w:rsidP="00022B1C">
      <w:pPr>
        <w:rPr>
          <w:rFonts w:ascii="Arial" w:hAnsi="Arial" w:cs="Arial"/>
        </w:rPr>
      </w:pPr>
    </w:p>
    <w:p w:rsidR="00022B1C" w:rsidRDefault="00022B1C" w:rsidP="00022B1C">
      <w:pPr>
        <w:rPr>
          <w:rFonts w:ascii="Arial" w:hAnsi="Arial" w:cs="Arial"/>
        </w:rPr>
      </w:pPr>
      <w:r>
        <w:rPr>
          <w:rFonts w:ascii="Arial" w:hAnsi="Arial" w:cs="Arial"/>
        </w:rPr>
        <w:t>1. Religious themes may be a part of the curriculum for school-sponsored activities</w:t>
      </w:r>
    </w:p>
    <w:p w:rsidR="00022B1C" w:rsidRDefault="00022B1C" w:rsidP="00022B1C">
      <w:pPr>
        <w:rPr>
          <w:rFonts w:ascii="Arial" w:hAnsi="Arial" w:cs="Arial"/>
        </w:rPr>
      </w:pPr>
      <w:r>
        <w:rPr>
          <w:rFonts w:ascii="Arial" w:hAnsi="Arial" w:cs="Arial"/>
        </w:rPr>
        <w:t>and programs provided it is essential to the learning experience in the various fields of</w:t>
      </w:r>
    </w:p>
    <w:p w:rsidR="00022B1C" w:rsidRDefault="00022B1C" w:rsidP="00022B1C">
      <w:pPr>
        <w:rPr>
          <w:rFonts w:ascii="Arial" w:hAnsi="Arial" w:cs="Arial"/>
        </w:rPr>
      </w:pPr>
      <w:r>
        <w:rPr>
          <w:rFonts w:ascii="Arial" w:hAnsi="Arial" w:cs="Arial"/>
        </w:rPr>
        <w:lastRenderedPageBreak/>
        <w:t>study and is presented objectively;</w:t>
      </w:r>
    </w:p>
    <w:p w:rsidR="00022B1C" w:rsidRDefault="00022B1C" w:rsidP="00022B1C">
      <w:pPr>
        <w:rPr>
          <w:rFonts w:ascii="Arial" w:hAnsi="Arial" w:cs="Arial"/>
        </w:rPr>
      </w:pPr>
      <w:r>
        <w:rPr>
          <w:rFonts w:ascii="Arial" w:hAnsi="Arial" w:cs="Arial"/>
        </w:rPr>
        <w:t>2. The inclusion of religion shall be for educational purposes only;1</w:t>
      </w:r>
    </w:p>
    <w:p w:rsidR="00022B1C" w:rsidRDefault="00022B1C" w:rsidP="00022B1C">
      <w:pPr>
        <w:rPr>
          <w:rFonts w:ascii="Arial" w:hAnsi="Arial" w:cs="Arial"/>
        </w:rPr>
      </w:pPr>
      <w:r>
        <w:rPr>
          <w:rFonts w:ascii="Arial" w:hAnsi="Arial" w:cs="Arial"/>
        </w:rPr>
        <w:t>3. The emphasis on religious themes should be only as extensive as necessary for a</w:t>
      </w:r>
    </w:p>
    <w:p w:rsidR="00022B1C" w:rsidRDefault="00022B1C" w:rsidP="00022B1C">
      <w:pPr>
        <w:rPr>
          <w:rFonts w:ascii="Arial" w:hAnsi="Arial" w:cs="Arial"/>
        </w:rPr>
      </w:pPr>
      <w:r>
        <w:rPr>
          <w:rFonts w:ascii="Arial" w:hAnsi="Arial" w:cs="Arial"/>
        </w:rPr>
        <w:t>balanced and comprehensive study of the curriculum. Such studies shall never be used</w:t>
      </w:r>
    </w:p>
    <w:p w:rsidR="00022B1C" w:rsidRDefault="00022B1C" w:rsidP="00022B1C">
      <w:pPr>
        <w:rPr>
          <w:rFonts w:ascii="Arial" w:hAnsi="Arial" w:cs="Arial"/>
        </w:rPr>
      </w:pPr>
      <w:r>
        <w:rPr>
          <w:rFonts w:ascii="Arial" w:hAnsi="Arial" w:cs="Arial"/>
        </w:rPr>
        <w:t>to proselytize, establish, foster, or demean any particular religion, religious tenets, or</w:t>
      </w:r>
    </w:p>
    <w:p w:rsidR="00022B1C" w:rsidRDefault="00022B1C" w:rsidP="00022B1C">
      <w:pPr>
        <w:rPr>
          <w:rFonts w:ascii="Arial" w:hAnsi="Arial" w:cs="Arial"/>
        </w:rPr>
      </w:pPr>
      <w:r>
        <w:rPr>
          <w:rFonts w:ascii="Arial" w:hAnsi="Arial" w:cs="Arial"/>
        </w:rPr>
        <w:t>beliefs; and1</w:t>
      </w:r>
    </w:p>
    <w:p w:rsidR="00022B1C" w:rsidRDefault="00022B1C" w:rsidP="00022B1C">
      <w:pPr>
        <w:rPr>
          <w:rFonts w:ascii="Arial" w:hAnsi="Arial" w:cs="Arial"/>
        </w:rPr>
      </w:pPr>
      <w:r>
        <w:rPr>
          <w:rFonts w:ascii="Arial" w:hAnsi="Arial" w:cs="Arial"/>
        </w:rPr>
        <w:t>4. Student-initiated expressions to questions or assignments which reflect their beliefs</w:t>
      </w:r>
    </w:p>
    <w:p w:rsidR="00022B1C" w:rsidRDefault="00022B1C" w:rsidP="00022B1C">
      <w:pPr>
        <w:rPr>
          <w:rFonts w:ascii="Arial" w:hAnsi="Arial" w:cs="Arial"/>
        </w:rPr>
      </w:pPr>
      <w:r>
        <w:rPr>
          <w:rFonts w:ascii="Arial" w:hAnsi="Arial" w:cs="Arial"/>
        </w:rPr>
        <w:t>or non-beliefs about a religious theme shall be accommodated.</w:t>
      </w:r>
    </w:p>
    <w:p w:rsidR="00022B1C" w:rsidRDefault="00022B1C" w:rsidP="00022B1C">
      <w:pPr>
        <w:rPr>
          <w:rFonts w:ascii="Arial" w:hAnsi="Arial" w:cs="Arial"/>
        </w:rPr>
      </w:pPr>
    </w:p>
    <w:p w:rsidR="006B5F3A" w:rsidRDefault="006B5F3A"/>
    <w:sectPr w:rsidR="006B5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A4A79"/>
    <w:multiLevelType w:val="hybridMultilevel"/>
    <w:tmpl w:val="0E729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2D"/>
    <w:rsid w:val="00022B1C"/>
    <w:rsid w:val="000A4521"/>
    <w:rsid w:val="001028A0"/>
    <w:rsid w:val="001326BA"/>
    <w:rsid w:val="002267B9"/>
    <w:rsid w:val="00233633"/>
    <w:rsid w:val="002A53FC"/>
    <w:rsid w:val="00385E03"/>
    <w:rsid w:val="003B6F40"/>
    <w:rsid w:val="00475ABA"/>
    <w:rsid w:val="004F77CE"/>
    <w:rsid w:val="00591392"/>
    <w:rsid w:val="005C012D"/>
    <w:rsid w:val="00612B2E"/>
    <w:rsid w:val="006B5F3A"/>
    <w:rsid w:val="006E09D4"/>
    <w:rsid w:val="00724974"/>
    <w:rsid w:val="00731F64"/>
    <w:rsid w:val="00734609"/>
    <w:rsid w:val="00747022"/>
    <w:rsid w:val="00755DC0"/>
    <w:rsid w:val="007F2976"/>
    <w:rsid w:val="00843B8E"/>
    <w:rsid w:val="008472D4"/>
    <w:rsid w:val="008A6E93"/>
    <w:rsid w:val="00A443D4"/>
    <w:rsid w:val="00A55AC5"/>
    <w:rsid w:val="00A83E87"/>
    <w:rsid w:val="00AA5A50"/>
    <w:rsid w:val="00BB78F3"/>
    <w:rsid w:val="00C84D71"/>
    <w:rsid w:val="00D6718A"/>
    <w:rsid w:val="00D70C6D"/>
    <w:rsid w:val="00E11370"/>
    <w:rsid w:val="00F70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4C7A2"/>
  <w15:chartTrackingRefBased/>
  <w15:docId w15:val="{D9112910-44F8-494F-A28D-63814B17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976"/>
    <w:rPr>
      <w:color w:val="0563C1" w:themeColor="hyperlink"/>
      <w:u w:val="single"/>
    </w:rPr>
  </w:style>
  <w:style w:type="paragraph" w:styleId="BalloonText">
    <w:name w:val="Balloon Text"/>
    <w:basedOn w:val="Normal"/>
    <w:link w:val="BalloonTextChar"/>
    <w:uiPriority w:val="99"/>
    <w:semiHidden/>
    <w:unhideWhenUsed/>
    <w:rsid w:val="00591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392"/>
    <w:rPr>
      <w:rFonts w:ascii="Segoe UI" w:hAnsi="Segoe UI" w:cs="Segoe UI"/>
      <w:sz w:val="18"/>
      <w:szCs w:val="18"/>
    </w:rPr>
  </w:style>
  <w:style w:type="paragraph" w:styleId="ListParagraph">
    <w:name w:val="List Paragraph"/>
    <w:basedOn w:val="Normal"/>
    <w:uiPriority w:val="34"/>
    <w:qFormat/>
    <w:rsid w:val="00AA5A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8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urstk@cocke.k12.tn.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30</cp:revision>
  <cp:lastPrinted>2025-07-29T19:33:00Z</cp:lastPrinted>
  <dcterms:created xsi:type="dcterms:W3CDTF">2021-12-14T20:39:00Z</dcterms:created>
  <dcterms:modified xsi:type="dcterms:W3CDTF">2026-08-03T17:16:00Z</dcterms:modified>
</cp:coreProperties>
</file>